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D5" w:rsidRPr="002D4BD5" w:rsidRDefault="002D4BD5" w:rsidP="002D4BD5">
      <w:pPr>
        <w:widowControl/>
        <w:shd w:val="clear" w:color="auto" w:fill="FFFFFF"/>
        <w:spacing w:before="390" w:after="390" w:line="360" w:lineRule="atLeast"/>
        <w:ind w:firstLine="480"/>
        <w:jc w:val="left"/>
        <w:rPr>
          <w:rFonts w:ascii="宋体" w:hAnsi="宋体" w:cs="宋体"/>
          <w:color w:val="252525"/>
          <w:kern w:val="0"/>
          <w:szCs w:val="21"/>
        </w:rPr>
      </w:pPr>
      <w:r w:rsidRPr="002D4BD5">
        <w:rPr>
          <w:rFonts w:ascii="宋体" w:hAnsi="宋体" w:cs="宋体" w:hint="eastAsia"/>
          <w:color w:val="252525"/>
          <w:kern w:val="0"/>
          <w:szCs w:val="21"/>
        </w:rPr>
        <w:t>附件：2014年浦东新区科技发展基金高技术服务业生物医药CRO项目拟立项名单</w:t>
      </w:r>
    </w:p>
    <w:tbl>
      <w:tblPr>
        <w:tblW w:w="94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70"/>
        <w:gridCol w:w="4815"/>
        <w:gridCol w:w="3780"/>
      </w:tblGrid>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序号</w:t>
            </w:r>
          </w:p>
        </w:tc>
        <w:tc>
          <w:tcPr>
            <w:tcW w:w="4815" w:type="dxa"/>
            <w:tcBorders>
              <w:top w:val="outset" w:sz="6" w:space="0" w:color="000000"/>
              <w:left w:val="outset" w:sz="6" w:space="0" w:color="000000"/>
              <w:bottom w:val="outset" w:sz="6" w:space="0" w:color="000000"/>
              <w:right w:val="outset" w:sz="6" w:space="0" w:color="000000"/>
            </w:tcBorders>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项目名称</w:t>
            </w:r>
          </w:p>
        </w:tc>
        <w:tc>
          <w:tcPr>
            <w:tcW w:w="3780" w:type="dxa"/>
            <w:tcBorders>
              <w:top w:val="outset" w:sz="6" w:space="0" w:color="000000"/>
              <w:left w:val="outset" w:sz="6" w:space="0" w:color="000000"/>
              <w:bottom w:val="outset" w:sz="6" w:space="0" w:color="000000"/>
              <w:right w:val="outset" w:sz="6" w:space="0" w:color="000000"/>
            </w:tcBorders>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项目单位</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抗体类药物及抗体偶联药物免疫原性及免疫毒性评价关键技术的建立</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上海益诺思生物技术有限公司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非人灵长类动物类风湿关节炎模型的建立及比较医学研究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澎立生物医药技术（上海）有限公司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盐酸帕罗西汀肠溶缓释片的开发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上海中拓医药科技有限公司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高通量三维(3D)细胞培养技术的开发及应用</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辉源生物科技(上海)有限公司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5</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脆性X综合症检测服务</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上海基康生物技术有限公司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6</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中药现代化制剂技术专业化服务平台</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上海品源生物科技有限公司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7</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基于多发性硬化症非人灵长类（猴）实验动物模型的抗体药物筛选及评价新技术</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上海浦灵生物科技有限公司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8</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适合儿童药用剂型的研究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药源药物化学（上海）有限公司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9</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利用血浆游离肿瘤DNA无创检测技术进行肿瘤超早期检测和实时监控的方法研究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上海张江转化医学研发中心有限公司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lastRenderedPageBreak/>
              <w:t>10</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流动化学技术在新药研发中的应用</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上海合全药物研发有限公司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全人单克隆抗体制备技术</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上海张江生物技术有限公司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建立基于外周血游离DNA的肿瘤突变高通量检测平台</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上海伯豪生物技术有限公司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基因重组人凝血八因子的开发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美迪西普亚医药科技(上海)有限公司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DM1特异性单抗制备和ELISA检测方法的建立</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上海开拓者化学研究管理有限公司</w:t>
            </w:r>
          </w:p>
        </w:tc>
      </w:tr>
      <w:tr w:rsidR="002D4BD5" w:rsidRPr="002D4BD5" w:rsidTr="002D4BD5">
        <w:tc>
          <w:tcPr>
            <w:tcW w:w="87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center"/>
              <w:rPr>
                <w:rFonts w:ascii="宋体" w:hAnsi="宋体" w:cs="宋体"/>
                <w:kern w:val="0"/>
                <w:sz w:val="18"/>
                <w:szCs w:val="18"/>
              </w:rPr>
            </w:pPr>
            <w:r w:rsidRPr="002D4BD5">
              <w:rPr>
                <w:rFonts w:ascii="宋体" w:hAnsi="宋体" w:cs="宋体" w:hint="eastAsia"/>
                <w:kern w:val="0"/>
                <w:sz w:val="18"/>
                <w:szCs w:val="18"/>
              </w:rPr>
              <w:t>15</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外周血游离核酸中大肠癌标记物检测技术的研发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2D4BD5" w:rsidRPr="002D4BD5" w:rsidRDefault="002D4BD5" w:rsidP="002D4BD5">
            <w:pPr>
              <w:widowControl/>
              <w:spacing w:before="390" w:after="390" w:line="300" w:lineRule="atLeast"/>
              <w:ind w:firstLine="480"/>
              <w:jc w:val="left"/>
              <w:rPr>
                <w:rFonts w:ascii="宋体" w:hAnsi="宋体" w:cs="宋体"/>
                <w:kern w:val="0"/>
                <w:sz w:val="18"/>
                <w:szCs w:val="18"/>
              </w:rPr>
            </w:pPr>
            <w:r w:rsidRPr="002D4BD5">
              <w:rPr>
                <w:rFonts w:ascii="宋体" w:hAnsi="宋体" w:cs="宋体" w:hint="eastAsia"/>
                <w:kern w:val="0"/>
                <w:sz w:val="18"/>
                <w:szCs w:val="18"/>
              </w:rPr>
              <w:t>上海南方基因科技有限公司</w:t>
            </w:r>
          </w:p>
        </w:tc>
      </w:tr>
    </w:tbl>
    <w:p w:rsidR="002D4BD5" w:rsidRPr="002D4BD5" w:rsidRDefault="002D4BD5" w:rsidP="002D4BD5">
      <w:pPr>
        <w:widowControl/>
        <w:shd w:val="clear" w:color="auto" w:fill="FFFFFF"/>
        <w:spacing w:before="390" w:after="390" w:line="360" w:lineRule="atLeast"/>
        <w:ind w:firstLine="480"/>
        <w:jc w:val="left"/>
        <w:rPr>
          <w:rFonts w:ascii="宋体" w:hAnsi="宋体" w:cs="宋体" w:hint="eastAsia"/>
          <w:color w:val="252525"/>
          <w:kern w:val="0"/>
          <w:szCs w:val="21"/>
        </w:rPr>
      </w:pPr>
      <w:r w:rsidRPr="002D4BD5">
        <w:rPr>
          <w:rFonts w:ascii="宋体" w:hAnsi="宋体" w:cs="宋体" w:hint="eastAsia"/>
          <w:color w:val="252525"/>
          <w:kern w:val="0"/>
          <w:szCs w:val="21"/>
        </w:rPr>
        <w:t> </w:t>
      </w:r>
    </w:p>
    <w:p w:rsidR="00DF273A" w:rsidRPr="002D4BD5" w:rsidRDefault="00BB2794" w:rsidP="002D4BD5">
      <w:pPr>
        <w:rPr>
          <w:szCs w:val="21"/>
        </w:rPr>
      </w:pPr>
    </w:p>
    <w:sectPr w:rsidR="00DF273A" w:rsidRPr="002D4BD5" w:rsidSect="00BC0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94" w:rsidRDefault="00BB2794" w:rsidP="00BC5CC0">
      <w:r>
        <w:separator/>
      </w:r>
    </w:p>
  </w:endnote>
  <w:endnote w:type="continuationSeparator" w:id="1">
    <w:p w:rsidR="00BB2794" w:rsidRDefault="00BB2794" w:rsidP="00BC5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94" w:rsidRDefault="00BB2794" w:rsidP="00BC5CC0">
      <w:r>
        <w:separator/>
      </w:r>
    </w:p>
  </w:footnote>
  <w:footnote w:type="continuationSeparator" w:id="1">
    <w:p w:rsidR="00BB2794" w:rsidRDefault="00BB2794" w:rsidP="00BC5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D37"/>
    <w:rsid w:val="00007DA9"/>
    <w:rsid w:val="002D4BD5"/>
    <w:rsid w:val="00883EFA"/>
    <w:rsid w:val="0094032D"/>
    <w:rsid w:val="00946817"/>
    <w:rsid w:val="00BB2794"/>
    <w:rsid w:val="00BB3C09"/>
    <w:rsid w:val="00BB5D37"/>
    <w:rsid w:val="00BC5CC0"/>
    <w:rsid w:val="00CB2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CC0"/>
    <w:rPr>
      <w:rFonts w:ascii="Calibri" w:eastAsia="宋体" w:hAnsi="Calibri" w:cs="Times New Roman"/>
      <w:sz w:val="18"/>
      <w:szCs w:val="18"/>
    </w:rPr>
  </w:style>
  <w:style w:type="paragraph" w:styleId="a4">
    <w:name w:val="footer"/>
    <w:basedOn w:val="a"/>
    <w:link w:val="Char0"/>
    <w:uiPriority w:val="99"/>
    <w:semiHidden/>
    <w:unhideWhenUsed/>
    <w:rsid w:val="00BC5C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CC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09303190">
      <w:bodyDiv w:val="1"/>
      <w:marLeft w:val="0"/>
      <w:marRight w:val="0"/>
      <w:marTop w:val="0"/>
      <w:marBottom w:val="0"/>
      <w:divBdr>
        <w:top w:val="none" w:sz="0" w:space="0" w:color="auto"/>
        <w:left w:val="none" w:sz="0" w:space="0" w:color="auto"/>
        <w:bottom w:val="none" w:sz="0" w:space="0" w:color="auto"/>
        <w:right w:val="none" w:sz="0" w:space="0" w:color="auto"/>
      </w:divBdr>
      <w:divsChild>
        <w:div w:id="1213495562">
          <w:marLeft w:val="0"/>
          <w:marRight w:val="0"/>
          <w:marTop w:val="0"/>
          <w:marBottom w:val="0"/>
          <w:divBdr>
            <w:top w:val="none" w:sz="0" w:space="0" w:color="auto"/>
            <w:left w:val="single" w:sz="6" w:space="0" w:color="DBDBDB"/>
            <w:bottom w:val="none" w:sz="0" w:space="0" w:color="auto"/>
            <w:right w:val="single" w:sz="6" w:space="0" w:color="DBDBDB"/>
          </w:divBdr>
          <w:divsChild>
            <w:div w:id="1793478006">
              <w:marLeft w:val="0"/>
              <w:marRight w:val="225"/>
              <w:marTop w:val="0"/>
              <w:marBottom w:val="0"/>
              <w:divBdr>
                <w:top w:val="none" w:sz="0" w:space="0" w:color="auto"/>
                <w:left w:val="none" w:sz="0" w:space="0" w:color="auto"/>
                <w:bottom w:val="none" w:sz="0" w:space="0" w:color="auto"/>
                <w:right w:val="none" w:sz="0" w:space="0" w:color="auto"/>
              </w:divBdr>
              <w:divsChild>
                <w:div w:id="137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9692">
      <w:bodyDiv w:val="1"/>
      <w:marLeft w:val="0"/>
      <w:marRight w:val="0"/>
      <w:marTop w:val="0"/>
      <w:marBottom w:val="0"/>
      <w:divBdr>
        <w:top w:val="none" w:sz="0" w:space="0" w:color="auto"/>
        <w:left w:val="none" w:sz="0" w:space="0" w:color="auto"/>
        <w:bottom w:val="none" w:sz="0" w:space="0" w:color="auto"/>
        <w:right w:val="none" w:sz="0" w:space="0" w:color="auto"/>
      </w:divBdr>
      <w:divsChild>
        <w:div w:id="387072497">
          <w:marLeft w:val="0"/>
          <w:marRight w:val="0"/>
          <w:marTop w:val="0"/>
          <w:marBottom w:val="0"/>
          <w:divBdr>
            <w:top w:val="none" w:sz="0" w:space="0" w:color="auto"/>
            <w:left w:val="single" w:sz="6" w:space="0" w:color="DBDBDB"/>
            <w:bottom w:val="none" w:sz="0" w:space="0" w:color="auto"/>
            <w:right w:val="single" w:sz="6" w:space="0" w:color="DBDBDB"/>
          </w:divBdr>
          <w:divsChild>
            <w:div w:id="1351180602">
              <w:marLeft w:val="0"/>
              <w:marRight w:val="225"/>
              <w:marTop w:val="0"/>
              <w:marBottom w:val="0"/>
              <w:divBdr>
                <w:top w:val="none" w:sz="0" w:space="0" w:color="auto"/>
                <w:left w:val="none" w:sz="0" w:space="0" w:color="auto"/>
                <w:bottom w:val="none" w:sz="0" w:space="0" w:color="auto"/>
                <w:right w:val="none" w:sz="0" w:space="0" w:color="auto"/>
              </w:divBdr>
              <w:divsChild>
                <w:div w:id="1048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lenovo</cp:lastModifiedBy>
  <cp:revision>2</cp:revision>
  <dcterms:created xsi:type="dcterms:W3CDTF">2014-11-26T08:14:00Z</dcterms:created>
  <dcterms:modified xsi:type="dcterms:W3CDTF">2014-11-26T08:14:00Z</dcterms:modified>
</cp:coreProperties>
</file>