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8306"/>
      </w:tblGrid>
      <w:tr w:rsidR="002D62FD" w:rsidRPr="002D62FD">
        <w:trPr>
          <w:tblCellSpacing w:w="0" w:type="dxa"/>
          <w:jc w:val="center"/>
        </w:trPr>
        <w:tc>
          <w:tcPr>
            <w:tcW w:w="0" w:type="auto"/>
            <w:vAlign w:val="center"/>
            <w:hideMark/>
          </w:tcPr>
          <w:tbl>
            <w:tblPr>
              <w:tblW w:w="10900" w:type="dxa"/>
              <w:jc w:val="center"/>
              <w:tblLook w:val="04A0" w:firstRow="1" w:lastRow="0" w:firstColumn="1" w:lastColumn="0" w:noHBand="0" w:noVBand="1"/>
            </w:tblPr>
            <w:tblGrid>
              <w:gridCol w:w="566"/>
              <w:gridCol w:w="1211"/>
              <w:gridCol w:w="888"/>
              <w:gridCol w:w="2540"/>
              <w:gridCol w:w="1074"/>
              <w:gridCol w:w="2027"/>
            </w:tblGrid>
            <w:tr w:rsidR="002D62FD" w:rsidRPr="002D62FD">
              <w:trPr>
                <w:trHeight w:val="945"/>
                <w:jc w:val="center"/>
              </w:trPr>
              <w:tc>
                <w:tcPr>
                  <w:tcW w:w="10900" w:type="dxa"/>
                  <w:gridSpan w:val="6"/>
                  <w:tcBorders>
                    <w:top w:val="nil"/>
                    <w:left w:val="nil"/>
                    <w:bottom w:val="single" w:sz="8" w:space="0" w:color="auto"/>
                    <w:right w:val="nil"/>
                  </w:tcBorders>
                  <w:shd w:val="clear" w:color="auto" w:fill="auto"/>
                  <w:noWrap/>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楷体_GB2312" w:cs="宋体" w:hint="eastAsia"/>
                      <w:b/>
                      <w:kern w:val="0"/>
                      <w:sz w:val="28"/>
                      <w:szCs w:val="28"/>
                    </w:rPr>
                    <w:t>附表：</w:t>
                  </w:r>
                </w:p>
                <w:p w:rsidR="002D62FD" w:rsidRPr="002D62FD" w:rsidRDefault="002D62FD" w:rsidP="002D62FD">
                  <w:pPr>
                    <w:widowControl/>
                    <w:spacing w:afterLines="100" w:after="312"/>
                    <w:jc w:val="center"/>
                    <w:rPr>
                      <w:rFonts w:ascii="宋体" w:eastAsia="宋体" w:hAnsi="宋体" w:cs="宋体"/>
                      <w:kern w:val="0"/>
                      <w:sz w:val="24"/>
                      <w:szCs w:val="24"/>
                    </w:rPr>
                  </w:pPr>
                  <w:r w:rsidRPr="002D62FD">
                    <w:rPr>
                      <w:rFonts w:ascii="华文中宋" w:eastAsia="华文中宋" w:hAnsi="华文中宋" w:cs="宋体" w:hint="eastAsia"/>
                      <w:b/>
                      <w:bCs/>
                      <w:color w:val="000000"/>
                      <w:kern w:val="0"/>
                      <w:sz w:val="36"/>
                      <w:szCs w:val="36"/>
                    </w:rPr>
                    <w:t>上海市2013年节能减排专项资金安排计划（第十二批）</w:t>
                  </w:r>
                </w:p>
              </w:tc>
            </w:tr>
            <w:tr w:rsidR="002D62FD" w:rsidRPr="002D62FD">
              <w:trPr>
                <w:trHeight w:val="6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序号</w:t>
                  </w:r>
                </w:p>
              </w:tc>
              <w:tc>
                <w:tcPr>
                  <w:tcW w:w="1588" w:type="dxa"/>
                  <w:tcBorders>
                    <w:top w:val="nil"/>
                    <w:left w:val="nil"/>
                    <w:bottom w:val="single" w:sz="4" w:space="0" w:color="auto"/>
                    <w:right w:val="single" w:sz="4" w:space="0" w:color="auto"/>
                  </w:tcBorders>
                  <w:shd w:val="clear" w:color="auto" w:fill="auto"/>
                  <w:noWrap/>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支持方向</w:t>
                  </w:r>
                </w:p>
              </w:tc>
              <w:tc>
                <w:tcPr>
                  <w:tcW w:w="1143"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金额</w:t>
                  </w:r>
                </w:p>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（万元）</w:t>
                  </w:r>
                </w:p>
              </w:tc>
              <w:tc>
                <w:tcPr>
                  <w:tcW w:w="3420" w:type="dxa"/>
                  <w:tcBorders>
                    <w:top w:val="nil"/>
                    <w:left w:val="nil"/>
                    <w:bottom w:val="single" w:sz="4" w:space="0" w:color="auto"/>
                    <w:right w:val="single" w:sz="4" w:space="0" w:color="auto"/>
                  </w:tcBorders>
                  <w:shd w:val="clear" w:color="auto" w:fill="auto"/>
                  <w:noWrap/>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具体支持内容</w:t>
                  </w:r>
                </w:p>
              </w:tc>
              <w:tc>
                <w:tcPr>
                  <w:tcW w:w="1399" w:type="dxa"/>
                  <w:tcBorders>
                    <w:top w:val="nil"/>
                    <w:left w:val="nil"/>
                    <w:bottom w:val="single" w:sz="4" w:space="0" w:color="auto"/>
                    <w:right w:val="single" w:sz="4" w:space="0" w:color="auto"/>
                  </w:tcBorders>
                  <w:shd w:val="clear" w:color="auto" w:fill="auto"/>
                  <w:noWrap/>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负责部门</w:t>
                  </w:r>
                </w:p>
              </w:tc>
              <w:tc>
                <w:tcPr>
                  <w:tcW w:w="2713" w:type="dxa"/>
                  <w:tcBorders>
                    <w:top w:val="nil"/>
                    <w:left w:val="nil"/>
                    <w:bottom w:val="single" w:sz="4" w:space="0" w:color="auto"/>
                    <w:right w:val="single" w:sz="8" w:space="0" w:color="auto"/>
                  </w:tcBorders>
                  <w:shd w:val="clear" w:color="auto" w:fill="auto"/>
                  <w:noWrap/>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使用依据</w:t>
                  </w:r>
                </w:p>
              </w:tc>
            </w:tr>
            <w:tr w:rsidR="002D62FD" w:rsidRPr="002D62FD">
              <w:trPr>
                <w:trHeight w:val="1041"/>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1</w:t>
                  </w:r>
                </w:p>
              </w:tc>
              <w:tc>
                <w:tcPr>
                  <w:tcW w:w="1588"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产业结构调整</w:t>
                  </w:r>
                </w:p>
              </w:tc>
              <w:tc>
                <w:tcPr>
                  <w:tcW w:w="1143"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3500</w:t>
                  </w:r>
                </w:p>
              </w:tc>
              <w:tc>
                <w:tcPr>
                  <w:tcW w:w="3420"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安排金山区三大重点行业专项调整第一笔70%补助资金3500万元</w:t>
                  </w:r>
                </w:p>
              </w:tc>
              <w:tc>
                <w:tcPr>
                  <w:tcW w:w="1399"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市经济信息化委</w:t>
                  </w:r>
                </w:p>
              </w:tc>
              <w:tc>
                <w:tcPr>
                  <w:tcW w:w="2713" w:type="dxa"/>
                  <w:tcBorders>
                    <w:top w:val="nil"/>
                    <w:left w:val="nil"/>
                    <w:bottom w:val="single" w:sz="4" w:space="0" w:color="auto"/>
                    <w:right w:val="single" w:sz="8"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 xml:space="preserve">  《上海市产业结构调整专项补助办法》（沪府办发〔2012〕18号）</w:t>
                  </w:r>
                </w:p>
              </w:tc>
            </w:tr>
            <w:tr w:rsidR="002D62FD" w:rsidRPr="002D62FD">
              <w:trPr>
                <w:trHeight w:val="951"/>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2</w:t>
                  </w:r>
                </w:p>
              </w:tc>
              <w:tc>
                <w:tcPr>
                  <w:tcW w:w="1588"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燃煤电厂脱硫超量削减</w:t>
                  </w:r>
                </w:p>
              </w:tc>
              <w:tc>
                <w:tcPr>
                  <w:tcW w:w="1143"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8497</w:t>
                  </w:r>
                </w:p>
              </w:tc>
              <w:tc>
                <w:tcPr>
                  <w:tcW w:w="3420"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ind w:firstLineChars="200" w:firstLine="48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安排2012年度14家电厂37台机组脱硫设施运行超量减排补贴资金8497万元</w:t>
                  </w:r>
                </w:p>
              </w:tc>
              <w:tc>
                <w:tcPr>
                  <w:tcW w:w="1399"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市环保局</w:t>
                  </w:r>
                </w:p>
              </w:tc>
              <w:tc>
                <w:tcPr>
                  <w:tcW w:w="2713" w:type="dxa"/>
                  <w:tcBorders>
                    <w:top w:val="nil"/>
                    <w:left w:val="nil"/>
                    <w:bottom w:val="single" w:sz="4" w:space="0" w:color="auto"/>
                    <w:right w:val="single" w:sz="8" w:space="0" w:color="auto"/>
                  </w:tcBorders>
                  <w:shd w:val="clear" w:color="auto" w:fill="auto"/>
                  <w:vAlign w:val="center"/>
                  <w:hideMark/>
                </w:tcPr>
                <w:p w:rsidR="002D62FD" w:rsidRPr="002D62FD" w:rsidRDefault="002D62FD" w:rsidP="002D62FD">
                  <w:pPr>
                    <w:widowControl/>
                    <w:ind w:firstLineChars="100" w:firstLine="24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《上海市“十二五”燃煤电厂脱硫设施超量减排补贴政策实施方案》（沪环保规〔2012〕443号）</w:t>
                  </w:r>
                </w:p>
              </w:tc>
            </w:tr>
            <w:tr w:rsidR="002D62FD" w:rsidRPr="002D62FD">
              <w:trPr>
                <w:trHeight w:val="197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3</w:t>
                  </w:r>
                </w:p>
              </w:tc>
              <w:tc>
                <w:tcPr>
                  <w:tcW w:w="1588"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私人购买使用新能源汽车</w:t>
                  </w:r>
                </w:p>
              </w:tc>
              <w:tc>
                <w:tcPr>
                  <w:tcW w:w="1143"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1304</w:t>
                  </w:r>
                </w:p>
              </w:tc>
              <w:tc>
                <w:tcPr>
                  <w:tcW w:w="3420"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安排2009-2012年以及2013年1月至11月15日共326辆私人购买和使用新能源汽车补贴资金1304万元</w:t>
                  </w:r>
                </w:p>
              </w:tc>
              <w:tc>
                <w:tcPr>
                  <w:tcW w:w="1399"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市经济信息化委</w:t>
                  </w:r>
                </w:p>
              </w:tc>
              <w:tc>
                <w:tcPr>
                  <w:tcW w:w="2713" w:type="dxa"/>
                  <w:tcBorders>
                    <w:top w:val="nil"/>
                    <w:left w:val="nil"/>
                    <w:bottom w:val="single" w:sz="4" w:space="0" w:color="auto"/>
                    <w:right w:val="single" w:sz="8" w:space="0" w:color="auto"/>
                  </w:tcBorders>
                  <w:shd w:val="clear" w:color="auto" w:fill="auto"/>
                  <w:vAlign w:val="center"/>
                  <w:hideMark/>
                </w:tcPr>
                <w:p w:rsidR="002D62FD" w:rsidRPr="002D62FD" w:rsidRDefault="002D62FD" w:rsidP="002D62FD">
                  <w:pPr>
                    <w:widowControl/>
                    <w:ind w:firstLineChars="100" w:firstLine="24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上海市鼓励私人购买和使用新能源汽车试点实施暂行办法》（沪府办发〔2012〕73号）以及《上海市经济信息化委关于开展上海市鼓励私人购买和使用新能源汽车财政补助资金申报工作的通知》（沪经信装〔2012〕964号）</w:t>
                  </w:r>
                </w:p>
              </w:tc>
            </w:tr>
            <w:tr w:rsidR="002D62FD" w:rsidRPr="002D62FD">
              <w:trPr>
                <w:trHeight w:val="998"/>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4</w:t>
                  </w:r>
                </w:p>
              </w:tc>
              <w:tc>
                <w:tcPr>
                  <w:tcW w:w="1588"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清洁生产</w:t>
                  </w:r>
                </w:p>
              </w:tc>
              <w:tc>
                <w:tcPr>
                  <w:tcW w:w="1143"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1132</w:t>
                  </w:r>
                </w:p>
              </w:tc>
              <w:tc>
                <w:tcPr>
                  <w:tcW w:w="3420"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安排2011年开展强制性清洁生产83家企业清洁生产审核补贴332万元，安排2012年开展强制性清洁生产100家企业清</w:t>
                  </w:r>
                  <w:r w:rsidRPr="002D62FD">
                    <w:rPr>
                      <w:rFonts w:ascii="楷体_GB2312" w:eastAsia="楷体_GB2312" w:hAnsi="宋体" w:cs="宋体" w:hint="eastAsia"/>
                      <w:color w:val="000000"/>
                      <w:kern w:val="0"/>
                      <w:sz w:val="24"/>
                      <w:szCs w:val="24"/>
                    </w:rPr>
                    <w:lastRenderedPageBreak/>
                    <w:t>洁生产审核补贴800万元，共计1132万元</w:t>
                  </w:r>
                </w:p>
              </w:tc>
              <w:tc>
                <w:tcPr>
                  <w:tcW w:w="1399"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lastRenderedPageBreak/>
                    <w:t>市经济信息化委</w:t>
                  </w:r>
                </w:p>
              </w:tc>
              <w:tc>
                <w:tcPr>
                  <w:tcW w:w="2713" w:type="dxa"/>
                  <w:tcBorders>
                    <w:top w:val="nil"/>
                    <w:left w:val="nil"/>
                    <w:bottom w:val="single" w:sz="4" w:space="0" w:color="auto"/>
                    <w:right w:val="single" w:sz="8" w:space="0" w:color="auto"/>
                  </w:tcBorders>
                  <w:shd w:val="clear" w:color="auto" w:fill="auto"/>
                  <w:vAlign w:val="center"/>
                  <w:hideMark/>
                </w:tcPr>
                <w:p w:rsidR="002D62FD" w:rsidRPr="002D62FD" w:rsidRDefault="002D62FD" w:rsidP="002D62FD">
                  <w:pPr>
                    <w:widowControl/>
                    <w:ind w:firstLineChars="100" w:firstLine="24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《上海市鼓励企业实施清洁生产专项扶持实施办法》（沪经节〔2009〕502号）</w:t>
                  </w:r>
                </w:p>
              </w:tc>
            </w:tr>
            <w:tr w:rsidR="002D62FD" w:rsidRPr="002D62FD">
              <w:trPr>
                <w:trHeight w:val="119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lastRenderedPageBreak/>
                    <w:t>5</w:t>
                  </w:r>
                </w:p>
              </w:tc>
              <w:tc>
                <w:tcPr>
                  <w:tcW w:w="1588"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节能技术改造</w:t>
                  </w:r>
                </w:p>
              </w:tc>
              <w:tc>
                <w:tcPr>
                  <w:tcW w:w="1143"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2644</w:t>
                  </w:r>
                </w:p>
              </w:tc>
              <w:tc>
                <w:tcPr>
                  <w:tcW w:w="3420"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ind w:firstLineChars="100" w:firstLine="24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安排2009-2012年83个节能技术改造项目第二笔50％清算补贴资金2644万元</w:t>
                  </w:r>
                </w:p>
              </w:tc>
              <w:tc>
                <w:tcPr>
                  <w:tcW w:w="1399"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市经济信息化委</w:t>
                  </w:r>
                </w:p>
              </w:tc>
              <w:tc>
                <w:tcPr>
                  <w:tcW w:w="2713" w:type="dxa"/>
                  <w:tcBorders>
                    <w:top w:val="nil"/>
                    <w:left w:val="nil"/>
                    <w:bottom w:val="single" w:sz="4" w:space="0" w:color="auto"/>
                    <w:right w:val="single" w:sz="8" w:space="0" w:color="auto"/>
                  </w:tcBorders>
                  <w:shd w:val="clear" w:color="auto" w:fill="auto"/>
                  <w:vAlign w:val="center"/>
                  <w:hideMark/>
                </w:tcPr>
                <w:p w:rsidR="002D62FD" w:rsidRPr="002D62FD" w:rsidRDefault="002D62FD" w:rsidP="002D62FD">
                  <w:pPr>
                    <w:widowControl/>
                    <w:ind w:firstLineChars="100" w:firstLine="24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《上海市节能技术改造项目专项扶持实施办法》（沪经信节〔2008〕484号）</w:t>
                  </w:r>
                </w:p>
              </w:tc>
            </w:tr>
            <w:tr w:rsidR="002D62FD" w:rsidRPr="002D62FD">
              <w:trPr>
                <w:trHeight w:val="119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6</w:t>
                  </w:r>
                </w:p>
              </w:tc>
              <w:tc>
                <w:tcPr>
                  <w:tcW w:w="1588"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循环经济发展</w:t>
                  </w:r>
                </w:p>
              </w:tc>
              <w:tc>
                <w:tcPr>
                  <w:tcW w:w="1143"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1966</w:t>
                  </w:r>
                </w:p>
              </w:tc>
              <w:tc>
                <w:tcPr>
                  <w:tcW w:w="3420"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 “环保资源化回收与综合利用处置工程建设项目”等9个项目补贴资金1966万元</w:t>
                  </w:r>
                </w:p>
              </w:tc>
              <w:tc>
                <w:tcPr>
                  <w:tcW w:w="1399"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市发展改革委</w:t>
                  </w:r>
                </w:p>
              </w:tc>
              <w:tc>
                <w:tcPr>
                  <w:tcW w:w="2713" w:type="dxa"/>
                  <w:tcBorders>
                    <w:top w:val="nil"/>
                    <w:left w:val="nil"/>
                    <w:bottom w:val="single" w:sz="4" w:space="0" w:color="auto"/>
                    <w:right w:val="single" w:sz="8" w:space="0" w:color="auto"/>
                  </w:tcBorders>
                  <w:shd w:val="clear" w:color="auto" w:fill="auto"/>
                  <w:vAlign w:val="center"/>
                  <w:hideMark/>
                </w:tcPr>
                <w:p w:rsidR="002D62FD" w:rsidRPr="002D62FD" w:rsidRDefault="002D62FD" w:rsidP="002D62FD">
                  <w:pPr>
                    <w:widowControl/>
                    <w:ind w:firstLineChars="100" w:firstLine="24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《上海市循环经济发展和资源综合利用专项扶持办法（修订）》（沪发改环资〔2010〕031号）</w:t>
                  </w:r>
                </w:p>
              </w:tc>
            </w:tr>
            <w:tr w:rsidR="002D62FD" w:rsidRPr="002D62FD">
              <w:trPr>
                <w:trHeight w:val="20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7</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可再生能源和新能源发展</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2690</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安排2013年上海临港新城风力项目示范项目等6个项目补贴资金2671万元；</w:t>
                  </w:r>
                </w:p>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安排海上风电场安全、运维规程编制项目第一笔50%补贴资金19万元；</w:t>
                  </w:r>
                </w:p>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 xml:space="preserve"> 共计2690万元</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市发展改革委</w:t>
                  </w:r>
                </w:p>
              </w:tc>
              <w:tc>
                <w:tcPr>
                  <w:tcW w:w="2713" w:type="dxa"/>
                  <w:tcBorders>
                    <w:top w:val="single" w:sz="4" w:space="0" w:color="auto"/>
                    <w:left w:val="nil"/>
                    <w:bottom w:val="single" w:sz="4" w:space="0" w:color="auto"/>
                    <w:right w:val="single" w:sz="8" w:space="0" w:color="auto"/>
                  </w:tcBorders>
                  <w:shd w:val="clear" w:color="auto" w:fill="auto"/>
                  <w:vAlign w:val="center"/>
                  <w:hideMark/>
                </w:tcPr>
                <w:p w:rsidR="002D62FD" w:rsidRPr="002D62FD" w:rsidRDefault="002D62FD" w:rsidP="002D62FD">
                  <w:pPr>
                    <w:widowControl/>
                    <w:ind w:firstLineChars="100" w:firstLine="24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《上海市可再生能源和新能源发展专项资金扶持办法》（沪发改能源〔2008〕096号）</w:t>
                  </w:r>
                </w:p>
              </w:tc>
            </w:tr>
            <w:tr w:rsidR="002D62FD" w:rsidRPr="002D62FD">
              <w:trPr>
                <w:trHeight w:val="1686"/>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8</w:t>
                  </w:r>
                </w:p>
              </w:tc>
              <w:tc>
                <w:tcPr>
                  <w:tcW w:w="1588"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青西三镇三级管网补贴</w:t>
                  </w:r>
                </w:p>
              </w:tc>
              <w:tc>
                <w:tcPr>
                  <w:tcW w:w="1143"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253</w:t>
                  </w:r>
                </w:p>
              </w:tc>
              <w:tc>
                <w:tcPr>
                  <w:tcW w:w="3420"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安排2011年度青浦区污染源截污纳管补贴资金253万元</w:t>
                  </w:r>
                </w:p>
              </w:tc>
              <w:tc>
                <w:tcPr>
                  <w:tcW w:w="1399"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市水务局、市环保局</w:t>
                  </w:r>
                </w:p>
              </w:tc>
              <w:tc>
                <w:tcPr>
                  <w:tcW w:w="2713" w:type="dxa"/>
                  <w:tcBorders>
                    <w:top w:val="nil"/>
                    <w:left w:val="nil"/>
                    <w:bottom w:val="single" w:sz="4" w:space="0" w:color="auto"/>
                    <w:right w:val="single" w:sz="8" w:space="0" w:color="auto"/>
                  </w:tcBorders>
                  <w:shd w:val="clear" w:color="auto" w:fill="auto"/>
                  <w:vAlign w:val="center"/>
                  <w:hideMark/>
                </w:tcPr>
                <w:p w:rsidR="002D62FD" w:rsidRPr="002D62FD" w:rsidRDefault="002D62FD" w:rsidP="002D62FD">
                  <w:pPr>
                    <w:widowControl/>
                    <w:ind w:firstLineChars="100" w:firstLine="24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《关于上海市太湖流域治理区域污染源截污纳管市级资金补贴政策实施方案的通知》（沪发改环资〔2009〕100号）</w:t>
                  </w:r>
                </w:p>
              </w:tc>
            </w:tr>
            <w:tr w:rsidR="002D62FD" w:rsidRPr="002D62FD">
              <w:trPr>
                <w:trHeight w:val="123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9</w:t>
                  </w:r>
                </w:p>
              </w:tc>
              <w:tc>
                <w:tcPr>
                  <w:tcW w:w="1588"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建筑节能</w:t>
                  </w:r>
                </w:p>
              </w:tc>
              <w:tc>
                <w:tcPr>
                  <w:tcW w:w="1143"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687</w:t>
                  </w:r>
                </w:p>
              </w:tc>
              <w:tc>
                <w:tcPr>
                  <w:tcW w:w="3420"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安排2013年第五批8个建筑节能示范项目补贴资金687万元</w:t>
                  </w:r>
                </w:p>
              </w:tc>
              <w:tc>
                <w:tcPr>
                  <w:tcW w:w="1399"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市建设交通委</w:t>
                  </w:r>
                </w:p>
              </w:tc>
              <w:tc>
                <w:tcPr>
                  <w:tcW w:w="2713" w:type="dxa"/>
                  <w:tcBorders>
                    <w:top w:val="nil"/>
                    <w:left w:val="nil"/>
                    <w:bottom w:val="single" w:sz="4" w:space="0" w:color="auto"/>
                    <w:right w:val="single" w:sz="8" w:space="0" w:color="auto"/>
                  </w:tcBorders>
                  <w:shd w:val="clear" w:color="auto" w:fill="auto"/>
                  <w:vAlign w:val="center"/>
                  <w:hideMark/>
                </w:tcPr>
                <w:p w:rsidR="002D62FD" w:rsidRPr="002D62FD" w:rsidRDefault="002D62FD" w:rsidP="002D62FD">
                  <w:pPr>
                    <w:widowControl/>
                    <w:ind w:firstLineChars="100" w:firstLine="24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《上海市建筑节能项目专项扶持办法》（沪发改环资〔2012〕088号）</w:t>
                  </w:r>
                </w:p>
              </w:tc>
            </w:tr>
            <w:tr w:rsidR="002D62FD" w:rsidRPr="002D62FD">
              <w:trPr>
                <w:trHeight w:val="3484"/>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lastRenderedPageBreak/>
                    <w:t>10</w:t>
                  </w:r>
                </w:p>
              </w:tc>
              <w:tc>
                <w:tcPr>
                  <w:tcW w:w="1588"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大型公建分项计量</w:t>
                  </w:r>
                </w:p>
              </w:tc>
              <w:tc>
                <w:tcPr>
                  <w:tcW w:w="1143"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669</w:t>
                  </w:r>
                </w:p>
              </w:tc>
              <w:tc>
                <w:tcPr>
                  <w:tcW w:w="3420"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安排上海市医疗卫生系统建筑用能分项计量装置安装项目第一笔50％补贴资金669万元</w:t>
                  </w:r>
                </w:p>
              </w:tc>
              <w:tc>
                <w:tcPr>
                  <w:tcW w:w="1399"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市建设交通委</w:t>
                  </w:r>
                </w:p>
              </w:tc>
              <w:tc>
                <w:tcPr>
                  <w:tcW w:w="2713" w:type="dxa"/>
                  <w:tcBorders>
                    <w:top w:val="nil"/>
                    <w:left w:val="nil"/>
                    <w:bottom w:val="single" w:sz="4" w:space="0" w:color="auto"/>
                    <w:right w:val="single" w:sz="8" w:space="0" w:color="auto"/>
                  </w:tcBorders>
                  <w:shd w:val="clear" w:color="auto" w:fill="auto"/>
                  <w:vAlign w:val="center"/>
                  <w:hideMark/>
                </w:tcPr>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根据《上海市人民政府印发关于加快推进本市国家机关办公建筑和大型公共建筑能耗监测系统建设实施意见的通知》（沪府发〔2012〕49号）和《上海市国家机关办公建筑和大型公共建筑用能分项计量装置安装项目市级资金扶持申报指南》（沪建交联〔2012〕1056号）</w:t>
                  </w:r>
                </w:p>
              </w:tc>
            </w:tr>
            <w:tr w:rsidR="002D62FD" w:rsidRPr="002D62FD">
              <w:trPr>
                <w:trHeight w:val="1476"/>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11</w:t>
                  </w:r>
                </w:p>
              </w:tc>
              <w:tc>
                <w:tcPr>
                  <w:tcW w:w="1588"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节能基础工作和能力建设</w:t>
                  </w:r>
                </w:p>
              </w:tc>
              <w:tc>
                <w:tcPr>
                  <w:tcW w:w="1143"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601</w:t>
                  </w:r>
                </w:p>
              </w:tc>
              <w:tc>
                <w:tcPr>
                  <w:tcW w:w="3420"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安排2011年3个结转项目补贴资金78万元；</w:t>
                  </w:r>
                </w:p>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安排2012年11个结转项目补贴资金523万元；</w:t>
                  </w:r>
                </w:p>
                <w:p w:rsidR="002D62FD" w:rsidRPr="002D62FD" w:rsidRDefault="002D62FD" w:rsidP="002D62FD">
                  <w:pPr>
                    <w:widowControl/>
                    <w:ind w:firstLineChars="150" w:firstLine="36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共计601万元</w:t>
                  </w:r>
                </w:p>
              </w:tc>
              <w:tc>
                <w:tcPr>
                  <w:tcW w:w="1399" w:type="dxa"/>
                  <w:tcBorders>
                    <w:top w:val="nil"/>
                    <w:left w:val="nil"/>
                    <w:bottom w:val="single" w:sz="4" w:space="0" w:color="auto"/>
                    <w:right w:val="single" w:sz="4" w:space="0" w:color="auto"/>
                  </w:tcBorders>
                  <w:shd w:val="clear" w:color="auto" w:fill="auto"/>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市发展改革委、市经济信息化委、市商务委</w:t>
                  </w:r>
                </w:p>
              </w:tc>
              <w:tc>
                <w:tcPr>
                  <w:tcW w:w="2713" w:type="dxa"/>
                  <w:tcBorders>
                    <w:top w:val="nil"/>
                    <w:left w:val="nil"/>
                    <w:bottom w:val="single" w:sz="4" w:space="0" w:color="auto"/>
                    <w:right w:val="single" w:sz="8" w:space="0" w:color="auto"/>
                  </w:tcBorders>
                  <w:shd w:val="clear" w:color="auto" w:fill="auto"/>
                  <w:vAlign w:val="center"/>
                  <w:hideMark/>
                </w:tcPr>
                <w:p w:rsidR="002D62FD" w:rsidRPr="002D62FD" w:rsidRDefault="002D62FD" w:rsidP="002D62FD">
                  <w:pPr>
                    <w:widowControl/>
                    <w:ind w:firstLineChars="100" w:firstLine="240"/>
                    <w:jc w:val="left"/>
                    <w:rPr>
                      <w:rFonts w:ascii="宋体" w:eastAsia="宋体" w:hAnsi="宋体" w:cs="宋体"/>
                      <w:kern w:val="0"/>
                      <w:sz w:val="24"/>
                      <w:szCs w:val="24"/>
                    </w:rPr>
                  </w:pPr>
                  <w:r w:rsidRPr="002D62FD">
                    <w:rPr>
                      <w:rFonts w:ascii="楷体_GB2312" w:eastAsia="楷体_GB2312" w:hAnsi="宋体" w:cs="宋体" w:hint="eastAsia"/>
                      <w:color w:val="000000"/>
                      <w:kern w:val="0"/>
                      <w:sz w:val="24"/>
                      <w:szCs w:val="24"/>
                    </w:rPr>
                    <w:t>根据《上海市节能降耗和应对气候变化基础工作及能力建设资金使用管理办法》（沪发改环资〔2011〕073号）</w:t>
                  </w:r>
                </w:p>
              </w:tc>
            </w:tr>
            <w:tr w:rsidR="002D62FD" w:rsidRPr="002D62FD">
              <w:trPr>
                <w:trHeight w:val="626"/>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小计</w:t>
                  </w:r>
                </w:p>
              </w:tc>
              <w:tc>
                <w:tcPr>
                  <w:tcW w:w="1588" w:type="dxa"/>
                  <w:tcBorders>
                    <w:top w:val="nil"/>
                    <w:left w:val="nil"/>
                    <w:bottom w:val="single" w:sz="8" w:space="0" w:color="auto"/>
                    <w:right w:val="single" w:sz="4" w:space="0" w:color="auto"/>
                  </w:tcBorders>
                  <w:shd w:val="clear" w:color="auto" w:fill="auto"/>
                  <w:noWrap/>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 xml:space="preserve">　</w:t>
                  </w:r>
                </w:p>
              </w:tc>
              <w:tc>
                <w:tcPr>
                  <w:tcW w:w="1143" w:type="dxa"/>
                  <w:tcBorders>
                    <w:top w:val="nil"/>
                    <w:left w:val="nil"/>
                    <w:bottom w:val="single" w:sz="8" w:space="0" w:color="auto"/>
                    <w:right w:val="single" w:sz="4" w:space="0" w:color="auto"/>
                  </w:tcBorders>
                  <w:shd w:val="clear" w:color="auto" w:fill="auto"/>
                  <w:noWrap/>
                  <w:vAlign w:val="center"/>
                  <w:hideMark/>
                </w:tcPr>
                <w:p w:rsidR="002D62FD" w:rsidRPr="002D62FD" w:rsidRDefault="002D62FD" w:rsidP="002D62FD">
                  <w:pPr>
                    <w:widowControl/>
                    <w:jc w:val="center"/>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23943</w:t>
                  </w:r>
                </w:p>
              </w:tc>
              <w:tc>
                <w:tcPr>
                  <w:tcW w:w="3420" w:type="dxa"/>
                  <w:tcBorders>
                    <w:top w:val="nil"/>
                    <w:left w:val="nil"/>
                    <w:bottom w:val="single" w:sz="8" w:space="0" w:color="auto"/>
                    <w:right w:val="single" w:sz="4" w:space="0" w:color="auto"/>
                  </w:tcBorders>
                  <w:shd w:val="clear" w:color="auto" w:fill="auto"/>
                  <w:noWrap/>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 </w:t>
                  </w:r>
                </w:p>
              </w:tc>
              <w:tc>
                <w:tcPr>
                  <w:tcW w:w="1399" w:type="dxa"/>
                  <w:tcBorders>
                    <w:top w:val="nil"/>
                    <w:left w:val="nil"/>
                    <w:bottom w:val="single" w:sz="8" w:space="0" w:color="auto"/>
                    <w:right w:val="single" w:sz="4" w:space="0" w:color="auto"/>
                  </w:tcBorders>
                  <w:shd w:val="clear" w:color="auto" w:fill="auto"/>
                  <w:noWrap/>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 xml:space="preserve">　</w:t>
                  </w:r>
                </w:p>
              </w:tc>
              <w:tc>
                <w:tcPr>
                  <w:tcW w:w="2713" w:type="dxa"/>
                  <w:tcBorders>
                    <w:top w:val="nil"/>
                    <w:left w:val="nil"/>
                    <w:bottom w:val="single" w:sz="8" w:space="0" w:color="auto"/>
                    <w:right w:val="single" w:sz="8" w:space="0" w:color="auto"/>
                  </w:tcBorders>
                  <w:shd w:val="clear" w:color="auto" w:fill="auto"/>
                  <w:noWrap/>
                  <w:vAlign w:val="center"/>
                  <w:hideMark/>
                </w:tcPr>
                <w:p w:rsidR="002D62FD" w:rsidRPr="002D62FD" w:rsidRDefault="002D62FD" w:rsidP="002D62FD">
                  <w:pPr>
                    <w:widowControl/>
                    <w:jc w:val="left"/>
                    <w:rPr>
                      <w:rFonts w:ascii="宋体" w:eastAsia="宋体" w:hAnsi="宋体" w:cs="宋体"/>
                      <w:kern w:val="0"/>
                      <w:sz w:val="24"/>
                      <w:szCs w:val="24"/>
                    </w:rPr>
                  </w:pPr>
                  <w:r w:rsidRPr="002D62FD">
                    <w:rPr>
                      <w:rFonts w:ascii="楷体_GB2312" w:eastAsia="楷体_GB2312" w:hAnsi="宋体" w:cs="宋体" w:hint="eastAsia"/>
                      <w:b/>
                      <w:color w:val="000000"/>
                      <w:kern w:val="0"/>
                      <w:sz w:val="24"/>
                      <w:szCs w:val="24"/>
                    </w:rPr>
                    <w:t xml:space="preserve">　</w:t>
                  </w:r>
                </w:p>
              </w:tc>
            </w:tr>
          </w:tbl>
          <w:p w:rsidR="002D62FD" w:rsidRPr="002D62FD" w:rsidRDefault="002D62FD" w:rsidP="002D62FD">
            <w:pPr>
              <w:widowControl/>
              <w:spacing w:line="300" w:lineRule="atLeast"/>
              <w:jc w:val="center"/>
              <w:rPr>
                <w:rFonts w:ascii="宋体" w:eastAsia="宋体" w:hAnsi="宋体" w:cs="宋体"/>
                <w:color w:val="000000"/>
                <w:kern w:val="0"/>
                <w:szCs w:val="21"/>
              </w:rPr>
            </w:pPr>
          </w:p>
        </w:tc>
      </w:tr>
      <w:tr w:rsidR="002D62FD" w:rsidRPr="002D62FD">
        <w:trPr>
          <w:trHeight w:val="525"/>
          <w:tblCellSpacing w:w="0" w:type="dxa"/>
          <w:jc w:val="center"/>
        </w:trPr>
        <w:tc>
          <w:tcPr>
            <w:tcW w:w="0" w:type="auto"/>
            <w:vAlign w:val="center"/>
            <w:hideMark/>
          </w:tcPr>
          <w:p w:rsidR="002D62FD" w:rsidRPr="002D62FD" w:rsidRDefault="002D62FD" w:rsidP="002D62FD">
            <w:pPr>
              <w:widowControl/>
              <w:spacing w:line="300" w:lineRule="atLeast"/>
              <w:jc w:val="left"/>
              <w:rPr>
                <w:rFonts w:ascii="Times New Roman" w:eastAsia="Times New Roman" w:hAnsi="Times New Roman" w:cs="Times New Roman"/>
                <w:kern w:val="0"/>
                <w:sz w:val="20"/>
                <w:szCs w:val="20"/>
              </w:rPr>
            </w:pPr>
          </w:p>
        </w:tc>
      </w:tr>
    </w:tbl>
    <w:p w:rsidR="00973429" w:rsidRDefault="00973429">
      <w:bookmarkStart w:id="0" w:name="_GoBack"/>
      <w:bookmarkEnd w:id="0"/>
    </w:p>
    <w:sectPr w:rsidR="009734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48"/>
    <w:rsid w:val="002D62FD"/>
    <w:rsid w:val="00973429"/>
    <w:rsid w:val="00E27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2F2FF-C16E-4D06-9370-2DDB5157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赵然</dc:creator>
  <cp:keywords/>
  <dc:description/>
  <cp:lastModifiedBy>赵然</cp:lastModifiedBy>
  <cp:revision>3</cp:revision>
  <dcterms:created xsi:type="dcterms:W3CDTF">2014-09-29T05:55:00Z</dcterms:created>
  <dcterms:modified xsi:type="dcterms:W3CDTF">2014-09-29T05:55:00Z</dcterms:modified>
</cp:coreProperties>
</file>